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0323" w14:textId="77777777" w:rsidR="00BD3C98" w:rsidRDefault="00BD3C98" w:rsidP="00BD3C98">
      <w:pPr>
        <w:pStyle w:val="HeadingA"/>
      </w:pPr>
      <w:r>
        <w:t>Quarterly analysis of standards themes arising</w:t>
      </w:r>
    </w:p>
    <w:p w14:paraId="63AD09CA" w14:textId="77777777" w:rsidR="00BD3C98" w:rsidRDefault="00BD3C98" w:rsidP="00BD3C98">
      <w:pPr>
        <w:pStyle w:val="HeadingA"/>
      </w:pPr>
    </w:p>
    <w:p w14:paraId="005D6D71" w14:textId="2EE3F0F6" w:rsidR="00BD3C98" w:rsidRDefault="00BD3C98" w:rsidP="00BD3C98">
      <w:pPr>
        <w:rPr>
          <w:rFonts w:ascii="Futura Bk BT" w:hAnsi="Futura Bk BT"/>
        </w:rPr>
      </w:pPr>
      <w:r>
        <w:rPr>
          <w:rFonts w:ascii="Futura Bk BT" w:hAnsi="Futura Bk BT"/>
        </w:rPr>
        <w:t xml:space="preserve">Themes between </w:t>
      </w:r>
      <w:r w:rsidR="001B4D60">
        <w:rPr>
          <w:rFonts w:ascii="Futura Bk BT" w:hAnsi="Futura Bk BT"/>
        </w:rPr>
        <w:t xml:space="preserve">October </w:t>
      </w:r>
      <w:r>
        <w:rPr>
          <w:rFonts w:ascii="Futura Bk BT" w:hAnsi="Futura Bk BT"/>
        </w:rPr>
        <w:t xml:space="preserve">and </w:t>
      </w:r>
      <w:r w:rsidR="001B4D60">
        <w:rPr>
          <w:rFonts w:ascii="Futura Bk BT" w:hAnsi="Futura Bk BT"/>
        </w:rPr>
        <w:t xml:space="preserve">December </w:t>
      </w:r>
      <w:r w:rsidR="004E1E15">
        <w:rPr>
          <w:rFonts w:ascii="Futura Bk BT" w:hAnsi="Futura Bk BT"/>
        </w:rPr>
        <w:t>202</w:t>
      </w:r>
      <w:r w:rsidR="00CF0E43">
        <w:rPr>
          <w:rFonts w:ascii="Futura Bk BT" w:hAnsi="Futura Bk BT"/>
        </w:rPr>
        <w:t>2</w:t>
      </w:r>
    </w:p>
    <w:p w14:paraId="1B3C4079" w14:textId="77777777" w:rsidR="00BD3C98" w:rsidRPr="001D3071" w:rsidRDefault="00BD3C98" w:rsidP="00BD3C98">
      <w:pPr>
        <w:rPr>
          <w:rFonts w:ascii="Futura Bk BT" w:hAnsi="Futura Bk BT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838"/>
        <w:gridCol w:w="5387"/>
        <w:gridCol w:w="6520"/>
      </w:tblGrid>
      <w:tr w:rsidR="001B4D60" w:rsidRPr="001B4D60" w14:paraId="5F1E0A25" w14:textId="77777777" w:rsidTr="001B4D60">
        <w:trPr>
          <w:tblHeader/>
        </w:trPr>
        <w:tc>
          <w:tcPr>
            <w:tcW w:w="1838" w:type="dxa"/>
            <w:shd w:val="clear" w:color="auto" w:fill="009999"/>
          </w:tcPr>
          <w:p w14:paraId="7182332E" w14:textId="77777777" w:rsidR="00BD3C98" w:rsidRPr="001B4D60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b/>
                <w:bCs/>
                <w:color w:val="FFFFFF" w:themeColor="background1"/>
                <w:szCs w:val="22"/>
              </w:rPr>
            </w:pPr>
            <w:r w:rsidRPr="001B4D60">
              <w:rPr>
                <w:rFonts w:ascii="Futura Bk BT" w:hAnsi="Futura Bk BT"/>
                <w:b/>
                <w:bCs/>
                <w:color w:val="FFFFFF" w:themeColor="background1"/>
                <w:szCs w:val="22"/>
              </w:rPr>
              <w:t>Theme</w:t>
            </w:r>
          </w:p>
        </w:tc>
        <w:tc>
          <w:tcPr>
            <w:tcW w:w="5387" w:type="dxa"/>
            <w:shd w:val="clear" w:color="auto" w:fill="009999"/>
          </w:tcPr>
          <w:p w14:paraId="2AF2500B" w14:textId="77777777" w:rsidR="00BD3C98" w:rsidRPr="001B4D60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b/>
                <w:bCs/>
                <w:color w:val="FFFFFF" w:themeColor="background1"/>
                <w:szCs w:val="22"/>
              </w:rPr>
            </w:pPr>
            <w:r w:rsidRPr="001B4D60">
              <w:rPr>
                <w:rFonts w:ascii="Futura Bk BT" w:hAnsi="Futura Bk BT"/>
                <w:b/>
                <w:bCs/>
                <w:color w:val="FFFFFF" w:themeColor="background1"/>
                <w:szCs w:val="22"/>
              </w:rPr>
              <w:t>Issues arising</w:t>
            </w:r>
          </w:p>
        </w:tc>
        <w:tc>
          <w:tcPr>
            <w:tcW w:w="6520" w:type="dxa"/>
            <w:shd w:val="clear" w:color="auto" w:fill="009999"/>
          </w:tcPr>
          <w:p w14:paraId="2CF571DE" w14:textId="77777777" w:rsidR="00BD3C98" w:rsidRPr="001B4D60" w:rsidRDefault="00BD3C98" w:rsidP="00E0793B">
            <w:pPr>
              <w:tabs>
                <w:tab w:val="left" w:pos="4962"/>
              </w:tabs>
              <w:rPr>
                <w:rFonts w:ascii="Futura Bk BT" w:hAnsi="Futura Bk BT"/>
                <w:b/>
                <w:bCs/>
                <w:color w:val="FFFFFF" w:themeColor="background1"/>
                <w:szCs w:val="22"/>
              </w:rPr>
            </w:pPr>
            <w:r w:rsidRPr="001B4D60">
              <w:rPr>
                <w:rFonts w:ascii="Futura Bk BT" w:hAnsi="Futura Bk BT"/>
                <w:b/>
                <w:bCs/>
                <w:color w:val="FFFFFF" w:themeColor="background1"/>
                <w:szCs w:val="22"/>
              </w:rPr>
              <w:t>Actions by IPSO in response</w:t>
            </w:r>
          </w:p>
        </w:tc>
      </w:tr>
      <w:tr w:rsidR="001B4D60" w:rsidRPr="001D3071" w14:paraId="234FF960" w14:textId="77777777" w:rsidTr="00015EC4">
        <w:trPr>
          <w:trHeight w:val="524"/>
        </w:trPr>
        <w:tc>
          <w:tcPr>
            <w:tcW w:w="1838" w:type="dxa"/>
          </w:tcPr>
          <w:p w14:paraId="7D7CE9AB" w14:textId="2876C2C9" w:rsidR="001B4D60" w:rsidRPr="00B72A1A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 w:rsidRPr="00AC5E9D">
              <w:rPr>
                <w:rFonts w:ascii="Futura Bk BT" w:hAnsi="Futura Bk BT"/>
                <w:sz w:val="22"/>
                <w:szCs w:val="22"/>
              </w:rPr>
              <w:t>Privacy</w:t>
            </w:r>
          </w:p>
        </w:tc>
        <w:tc>
          <w:tcPr>
            <w:tcW w:w="5387" w:type="dxa"/>
          </w:tcPr>
          <w:p w14:paraId="6F1B5E53" w14:textId="77777777" w:rsidR="001B4D60" w:rsidRPr="00AC5E9D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  <w:r w:rsidRPr="00AC5E9D">
              <w:rPr>
                <w:rFonts w:ascii="Futura Bk BT" w:hAnsi="Futura Bk BT"/>
                <w:sz w:val="22"/>
                <w:szCs w:val="22"/>
              </w:rPr>
              <w:t>Breach of a man’s privacy through publication of medical information.</w:t>
            </w:r>
          </w:p>
          <w:p w14:paraId="07FE9708" w14:textId="77777777" w:rsidR="001B4D60" w:rsidRPr="00AC5E9D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</w:p>
          <w:p w14:paraId="3C1D52D0" w14:textId="3F15D2DA" w:rsidR="001B4D60" w:rsidRPr="00B72A1A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Complaint about publication of a</w:t>
            </w:r>
            <w:r w:rsidRPr="00AC5E9D">
              <w:rPr>
                <w:rFonts w:ascii="Futura Bk BT" w:hAnsi="Futura Bk BT"/>
                <w:sz w:val="22"/>
                <w:szCs w:val="22"/>
              </w:rPr>
              <w:t xml:space="preserve"> “prank video” </w:t>
            </w:r>
            <w:r>
              <w:rPr>
                <w:rFonts w:ascii="Futura Bk BT" w:hAnsi="Futura Bk BT"/>
                <w:sz w:val="22"/>
                <w:szCs w:val="22"/>
              </w:rPr>
              <w:t xml:space="preserve">showing </w:t>
            </w:r>
            <w:r w:rsidR="00507DDD">
              <w:rPr>
                <w:rFonts w:ascii="Futura Bk BT" w:hAnsi="Futura Bk BT"/>
                <w:sz w:val="22"/>
                <w:szCs w:val="22"/>
              </w:rPr>
              <w:t>alleged drug taking</w:t>
            </w:r>
            <w:r>
              <w:rPr>
                <w:rFonts w:ascii="Futura Bk BT" w:hAnsi="Futura Bk BT"/>
                <w:sz w:val="22"/>
                <w:szCs w:val="22"/>
              </w:rPr>
              <w:t xml:space="preserve"> was not upheld</w:t>
            </w:r>
            <w:r w:rsidRPr="00AC5E9D">
              <w:rPr>
                <w:rFonts w:ascii="Futura Bk BT" w:hAnsi="Futura Bk BT"/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14:paraId="67188256" w14:textId="77777777" w:rsidR="001B4D60" w:rsidRPr="00AC5E9D" w:rsidRDefault="001B4D60" w:rsidP="001B4D60">
            <w:pPr>
              <w:rPr>
                <w:rFonts w:ascii="Futura Bk BT" w:hAnsi="Futura Bk BT"/>
                <w:sz w:val="22"/>
                <w:szCs w:val="22"/>
              </w:rPr>
            </w:pPr>
            <w:r w:rsidRPr="00AC5E9D">
              <w:rPr>
                <w:rFonts w:ascii="Futura Bk BT" w:hAnsi="Futura Bk BT"/>
                <w:sz w:val="22"/>
                <w:szCs w:val="22"/>
              </w:rPr>
              <w:t>Complaints about a potential breach of privacy are actively monitored.</w:t>
            </w:r>
          </w:p>
          <w:p w14:paraId="324D1534" w14:textId="77777777" w:rsidR="001B4D60" w:rsidRPr="00AC5E9D" w:rsidRDefault="001B4D60" w:rsidP="001B4D60">
            <w:pPr>
              <w:rPr>
                <w:rFonts w:ascii="Futura Bk BT" w:hAnsi="Futura Bk BT"/>
                <w:sz w:val="22"/>
                <w:szCs w:val="22"/>
              </w:rPr>
            </w:pPr>
          </w:p>
          <w:p w14:paraId="52333E50" w14:textId="77777777" w:rsidR="001B4D60" w:rsidRPr="00AC5E9D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  <w:r w:rsidRPr="00AC5E9D">
              <w:rPr>
                <w:rFonts w:ascii="Futura Bk BT" w:hAnsi="Futura Bk BT"/>
                <w:sz w:val="22"/>
                <w:szCs w:val="22"/>
              </w:rPr>
              <w:t>IPSO’s training newsletter for its member publications for May was on the subject of privacy.</w:t>
            </w:r>
          </w:p>
          <w:p w14:paraId="43620B15" w14:textId="77777777" w:rsidR="001B4D60" w:rsidRPr="00B72A1A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</w:p>
        </w:tc>
      </w:tr>
      <w:tr w:rsidR="001B4D60" w:rsidRPr="001D3071" w14:paraId="2C4C2194" w14:textId="77777777" w:rsidTr="00015EC4">
        <w:trPr>
          <w:trHeight w:val="787"/>
        </w:trPr>
        <w:tc>
          <w:tcPr>
            <w:tcW w:w="1838" w:type="dxa"/>
          </w:tcPr>
          <w:p w14:paraId="4E1E9C0F" w14:textId="56E3714A" w:rsidR="001B4D60" w:rsidRPr="00B72A1A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 w:rsidRPr="00AC5E9D">
              <w:rPr>
                <w:rFonts w:ascii="Futura Bk BT" w:hAnsi="Futura Bk BT"/>
                <w:sz w:val="22"/>
                <w:szCs w:val="22"/>
              </w:rPr>
              <w:t>Inaccurate headlines</w:t>
            </w:r>
          </w:p>
        </w:tc>
        <w:tc>
          <w:tcPr>
            <w:tcW w:w="5387" w:type="dxa"/>
          </w:tcPr>
          <w:p w14:paraId="6E7DFCF8" w14:textId="039B68A2" w:rsidR="001B4D60" w:rsidRPr="00AC5E9D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Two publications</w:t>
            </w:r>
            <w:r w:rsidRPr="00AC5E9D">
              <w:rPr>
                <w:rFonts w:ascii="Futura Bk BT" w:hAnsi="Futura Bk BT"/>
                <w:sz w:val="22"/>
                <w:szCs w:val="22"/>
              </w:rPr>
              <w:t xml:space="preserve"> misrepresented a woman’s comments about the cost of living</w:t>
            </w:r>
            <w:r w:rsidR="00507DDD">
              <w:rPr>
                <w:rFonts w:ascii="Futura Bk BT" w:hAnsi="Futura Bk BT"/>
                <w:sz w:val="22"/>
                <w:szCs w:val="22"/>
              </w:rPr>
              <w:t xml:space="preserve"> in article headlines</w:t>
            </w:r>
            <w:r w:rsidRPr="00AC5E9D">
              <w:rPr>
                <w:rFonts w:ascii="Futura Bk BT" w:hAnsi="Futura Bk BT"/>
                <w:sz w:val="22"/>
                <w:szCs w:val="22"/>
              </w:rPr>
              <w:t>.</w:t>
            </w:r>
          </w:p>
          <w:p w14:paraId="725EB52B" w14:textId="77777777" w:rsidR="001B4D60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</w:p>
          <w:p w14:paraId="36593539" w14:textId="77777777" w:rsidR="001B4D60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  <w:r w:rsidRPr="0056472C">
              <w:rPr>
                <w:rFonts w:ascii="Futura Bk BT" w:hAnsi="Futura Bk BT"/>
                <w:sz w:val="22"/>
                <w:szCs w:val="22"/>
              </w:rPr>
              <w:t>Inaccurate description of a man as a stalker in the headline of a court report.</w:t>
            </w:r>
          </w:p>
          <w:p w14:paraId="175B9643" w14:textId="77777777" w:rsidR="001B4D60" w:rsidRPr="00AC5E9D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</w:p>
          <w:p w14:paraId="2FA057EA" w14:textId="535CC4EB" w:rsidR="001B4D60" w:rsidRPr="00AC5E9D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Inaccurate</w:t>
            </w:r>
            <w:r w:rsidRPr="00AC5E9D">
              <w:rPr>
                <w:rFonts w:ascii="Futura Bk BT" w:hAnsi="Futura Bk BT"/>
                <w:sz w:val="22"/>
                <w:szCs w:val="22"/>
              </w:rPr>
              <w:t xml:space="preserve"> report that a man had advocat</w:t>
            </w:r>
            <w:r w:rsidR="00507DDD">
              <w:rPr>
                <w:rFonts w:ascii="Futura Bk BT" w:hAnsi="Futura Bk BT"/>
                <w:sz w:val="22"/>
                <w:szCs w:val="22"/>
              </w:rPr>
              <w:t>ed</w:t>
            </w:r>
            <w:r w:rsidRPr="00AC5E9D">
              <w:rPr>
                <w:rFonts w:ascii="Futura Bk BT" w:hAnsi="Futura Bk BT"/>
                <w:sz w:val="22"/>
                <w:szCs w:val="22"/>
              </w:rPr>
              <w:t xml:space="preserve"> armed violence.</w:t>
            </w:r>
          </w:p>
          <w:p w14:paraId="3559821A" w14:textId="77777777" w:rsidR="001B4D60" w:rsidRPr="00AC5E9D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</w:p>
          <w:p w14:paraId="0755D088" w14:textId="0630B109" w:rsidR="001B4D60" w:rsidRPr="00B72A1A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Inaccurate claim in a headline that</w:t>
            </w:r>
            <w:r w:rsidRPr="00AC5E9D">
              <w:rPr>
                <w:rFonts w:ascii="Futura Bk BT" w:hAnsi="Futura Bk BT"/>
                <w:sz w:val="22"/>
                <w:szCs w:val="22"/>
              </w:rPr>
              <w:t xml:space="preserve"> two thirds of asylum seekers who claimed to be children were over 18</w:t>
            </w:r>
            <w:r>
              <w:rPr>
                <w:rFonts w:ascii="Futura Bk BT" w:hAnsi="Futura Bk BT"/>
                <w:sz w:val="22"/>
                <w:szCs w:val="22"/>
              </w:rPr>
              <w:t>.</w:t>
            </w:r>
          </w:p>
        </w:tc>
        <w:tc>
          <w:tcPr>
            <w:tcW w:w="6520" w:type="dxa"/>
          </w:tcPr>
          <w:p w14:paraId="2A71B6B4" w14:textId="77777777" w:rsidR="001B4D60" w:rsidRPr="00AC5E9D" w:rsidRDefault="001B4D60" w:rsidP="001B4D60">
            <w:pPr>
              <w:rPr>
                <w:rFonts w:ascii="Futura Bk BT" w:hAnsi="Futura Bk BT"/>
                <w:sz w:val="22"/>
                <w:szCs w:val="22"/>
              </w:rPr>
            </w:pPr>
            <w:r w:rsidRPr="00AC5E9D">
              <w:rPr>
                <w:rFonts w:ascii="Futura Bk BT" w:hAnsi="Futura Bk BT"/>
                <w:sz w:val="22"/>
                <w:szCs w:val="22"/>
              </w:rPr>
              <w:t>These issues will be monitored to ensure that there are not consistent failures in such processes.</w:t>
            </w:r>
          </w:p>
          <w:p w14:paraId="677AD368" w14:textId="77777777" w:rsidR="001B4D60" w:rsidRPr="00AC5E9D" w:rsidRDefault="001B4D60" w:rsidP="001B4D60">
            <w:pPr>
              <w:rPr>
                <w:rFonts w:ascii="Futura Bk BT" w:hAnsi="Futura Bk BT"/>
                <w:sz w:val="22"/>
                <w:szCs w:val="22"/>
              </w:rPr>
            </w:pPr>
          </w:p>
          <w:p w14:paraId="022DA629" w14:textId="6E0D2993" w:rsidR="001B4D60" w:rsidRPr="00B72A1A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 w:rsidRPr="00AC5E9D">
              <w:rPr>
                <w:rFonts w:ascii="Futura Bk BT" w:hAnsi="Futura Bk BT"/>
                <w:sz w:val="22"/>
                <w:szCs w:val="22"/>
              </w:rPr>
              <w:t>IPSO’s publisher newsletter for its member publications in July was on the subject of headlines.</w:t>
            </w:r>
            <w:r w:rsidRPr="00AC5E9D">
              <w:rPr>
                <w:rFonts w:ascii="Futura Bk BT" w:hAnsi="Futura Bk BT"/>
                <w:sz w:val="22"/>
                <w:szCs w:val="22"/>
              </w:rPr>
              <w:tab/>
            </w:r>
          </w:p>
        </w:tc>
      </w:tr>
      <w:tr w:rsidR="001B4D60" w:rsidRPr="001D3071" w14:paraId="6B97AAEE" w14:textId="77777777" w:rsidTr="00015EC4">
        <w:trPr>
          <w:trHeight w:val="716"/>
        </w:trPr>
        <w:tc>
          <w:tcPr>
            <w:tcW w:w="1838" w:type="dxa"/>
          </w:tcPr>
          <w:p w14:paraId="40396E77" w14:textId="7F1D41E0" w:rsidR="001B4D60" w:rsidRPr="00B72A1A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 w:rsidRPr="00AC5E9D">
              <w:rPr>
                <w:rFonts w:ascii="Futura Bk BT" w:hAnsi="Futura Bk BT"/>
                <w:sz w:val="22"/>
                <w:szCs w:val="22"/>
              </w:rPr>
              <w:t>Social media</w:t>
            </w:r>
          </w:p>
        </w:tc>
        <w:tc>
          <w:tcPr>
            <w:tcW w:w="5387" w:type="dxa"/>
          </w:tcPr>
          <w:p w14:paraId="207536BF" w14:textId="77777777" w:rsidR="001B4D60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  <w:r w:rsidRPr="00AC5E9D">
              <w:rPr>
                <w:rFonts w:ascii="Futura Bk BT" w:hAnsi="Futura Bk BT"/>
                <w:sz w:val="22"/>
                <w:szCs w:val="22"/>
              </w:rPr>
              <w:t xml:space="preserve">Complaint not upheld where </w:t>
            </w:r>
            <w:r>
              <w:rPr>
                <w:rFonts w:ascii="Futura Bk BT" w:hAnsi="Futura Bk BT"/>
                <w:sz w:val="22"/>
                <w:szCs w:val="22"/>
              </w:rPr>
              <w:t xml:space="preserve">a </w:t>
            </w:r>
            <w:r w:rsidRPr="00AC5E9D">
              <w:rPr>
                <w:rFonts w:ascii="Futura Bk BT" w:hAnsi="Futura Bk BT"/>
                <w:sz w:val="22"/>
                <w:szCs w:val="22"/>
              </w:rPr>
              <w:t>publication could prove that a complainant’s social media platforms were publicly viewable.</w:t>
            </w:r>
          </w:p>
          <w:p w14:paraId="4BC20757" w14:textId="77777777" w:rsidR="001B4D60" w:rsidRPr="00AC5E9D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</w:p>
          <w:p w14:paraId="764F9EC6" w14:textId="28FB3F11" w:rsidR="001B4D60" w:rsidRPr="00B72A1A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Complaint about photographs of a car accident not upheld as information was voluntarily put into the public domain on social media and did not show anything private.</w:t>
            </w:r>
          </w:p>
        </w:tc>
        <w:tc>
          <w:tcPr>
            <w:tcW w:w="6520" w:type="dxa"/>
          </w:tcPr>
          <w:p w14:paraId="77FF77D1" w14:textId="77777777" w:rsidR="00375623" w:rsidRPr="00375623" w:rsidRDefault="00375623" w:rsidP="00375623">
            <w:pPr>
              <w:ind w:left="29"/>
              <w:rPr>
                <w:rFonts w:ascii="Futura Bk BT" w:hAnsi="Futura Bk BT"/>
                <w:sz w:val="22"/>
                <w:szCs w:val="22"/>
                <w:lang w:val="en-US"/>
              </w:rPr>
            </w:pPr>
            <w:r w:rsidRPr="00375623">
              <w:rPr>
                <w:rFonts w:ascii="Futura Bk BT" w:hAnsi="Futura Bk BT"/>
                <w:sz w:val="22"/>
                <w:szCs w:val="22"/>
                <w:lang w:val="en-US"/>
              </w:rPr>
              <w:t xml:space="preserve">IPSO published revised guidance for journalists on the use of social media in 2022. </w:t>
            </w:r>
            <w:hyperlink r:id="rId4" w:history="1">
              <w:r w:rsidRPr="00375623">
                <w:rPr>
                  <w:rStyle w:val="Hyperlink"/>
                  <w:rFonts w:ascii="Futura Bk BT" w:hAnsi="Futura Bk BT"/>
                  <w:sz w:val="22"/>
                  <w:szCs w:val="22"/>
                  <w:lang w:val="en-US"/>
                </w:rPr>
                <w:t>https://www.ipso.co.uk/resources-and-guidance/social-media-guidance/</w:t>
              </w:r>
            </w:hyperlink>
            <w:r w:rsidRPr="00375623">
              <w:rPr>
                <w:rFonts w:ascii="Futura Bk BT" w:hAnsi="Futura Bk BT"/>
                <w:sz w:val="22"/>
                <w:szCs w:val="22"/>
                <w:lang w:val="en-US"/>
              </w:rPr>
              <w:t xml:space="preserve"> </w:t>
            </w:r>
          </w:p>
          <w:p w14:paraId="1EA47B39" w14:textId="77777777" w:rsidR="00375623" w:rsidRPr="00375623" w:rsidRDefault="00375623" w:rsidP="00375623">
            <w:pPr>
              <w:ind w:left="29"/>
              <w:rPr>
                <w:rFonts w:ascii="Futura Bk BT" w:hAnsi="Futura Bk BT"/>
                <w:sz w:val="22"/>
                <w:szCs w:val="22"/>
                <w:lang w:val="en-US"/>
              </w:rPr>
            </w:pPr>
          </w:p>
          <w:p w14:paraId="4DCA792E" w14:textId="2717FB92" w:rsidR="001B4D60" w:rsidRPr="00B72A1A" w:rsidRDefault="00375623" w:rsidP="00375623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 w:rsidRPr="00375623">
              <w:rPr>
                <w:rFonts w:ascii="Futura Bk BT" w:hAnsi="Futura Bk BT"/>
                <w:sz w:val="22"/>
                <w:szCs w:val="22"/>
                <w:lang w:val="en-US"/>
              </w:rPr>
              <w:t xml:space="preserve">Information for the public on how journalists use social media is available. </w:t>
            </w:r>
            <w:hyperlink r:id="rId5" w:history="1">
              <w:r w:rsidRPr="00375623">
                <w:rPr>
                  <w:rStyle w:val="Hyperlink"/>
                  <w:rFonts w:ascii="Futura Bk BT" w:hAnsi="Futura Bk BT"/>
                  <w:sz w:val="22"/>
                  <w:szCs w:val="22"/>
                  <w:lang w:val="en-US"/>
                </w:rPr>
                <w:t>https://www.ipso.co.uk/media/1517/social-media-public_v4.pdf</w:t>
              </w:r>
            </w:hyperlink>
          </w:p>
        </w:tc>
      </w:tr>
      <w:tr w:rsidR="001B4D60" w:rsidRPr="001D3071" w14:paraId="64914A6A" w14:textId="77777777" w:rsidTr="00015EC4">
        <w:trPr>
          <w:trHeight w:val="701"/>
        </w:trPr>
        <w:tc>
          <w:tcPr>
            <w:tcW w:w="1838" w:type="dxa"/>
          </w:tcPr>
          <w:p w14:paraId="348568C5" w14:textId="73DA18AB" w:rsidR="001B4D60" w:rsidRPr="00B72A1A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 w:rsidRPr="00AC5E9D">
              <w:rPr>
                <w:rFonts w:ascii="Futura Bk BT" w:hAnsi="Futura Bk BT"/>
                <w:sz w:val="22"/>
                <w:szCs w:val="22"/>
              </w:rPr>
              <w:lastRenderedPageBreak/>
              <w:t>Accuracy</w:t>
            </w:r>
          </w:p>
        </w:tc>
        <w:tc>
          <w:tcPr>
            <w:tcW w:w="5387" w:type="dxa"/>
          </w:tcPr>
          <w:p w14:paraId="10F159D3" w14:textId="77777777" w:rsidR="001B4D60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  <w:lang w:val="en-US"/>
              </w:rPr>
            </w:pPr>
            <w:r>
              <w:rPr>
                <w:rFonts w:ascii="Futura Bk BT" w:hAnsi="Futura Bk BT"/>
                <w:sz w:val="22"/>
                <w:szCs w:val="22"/>
              </w:rPr>
              <w:t>A complaint about a</w:t>
            </w:r>
            <w:r w:rsidRPr="00AC5E9D">
              <w:rPr>
                <w:rFonts w:ascii="Futura Bk BT" w:hAnsi="Futura Bk BT"/>
                <w:sz w:val="22"/>
                <w:szCs w:val="22"/>
                <w:lang w:val="en-US"/>
              </w:rPr>
              <w:t xml:space="preserve"> reader’s letter </w:t>
            </w:r>
            <w:r>
              <w:rPr>
                <w:rFonts w:ascii="Futura Bk BT" w:hAnsi="Futura Bk BT"/>
                <w:sz w:val="22"/>
                <w:szCs w:val="22"/>
                <w:lang w:val="en-US"/>
              </w:rPr>
              <w:t>which denied</w:t>
            </w:r>
            <w:r w:rsidRPr="00AC5E9D">
              <w:rPr>
                <w:rFonts w:ascii="Futura Bk BT" w:hAnsi="Futura Bk BT"/>
                <w:sz w:val="22"/>
                <w:szCs w:val="22"/>
                <w:lang w:val="en-US"/>
              </w:rPr>
              <w:t xml:space="preserve"> man-made climate change</w:t>
            </w:r>
            <w:r>
              <w:rPr>
                <w:rFonts w:ascii="Futura Bk BT" w:hAnsi="Futura Bk BT"/>
                <w:sz w:val="22"/>
                <w:szCs w:val="22"/>
                <w:lang w:val="en-US"/>
              </w:rPr>
              <w:t>, was not upheld as this was clearly distinguished as a personal opinion.</w:t>
            </w:r>
          </w:p>
          <w:p w14:paraId="160FB751" w14:textId="77777777" w:rsidR="001B4D60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  <w:lang w:val="en-US"/>
              </w:rPr>
            </w:pPr>
          </w:p>
          <w:p w14:paraId="7D110E3A" w14:textId="73F852B9" w:rsidR="001B4D60" w:rsidRPr="00B72A1A" w:rsidRDefault="001B4D60" w:rsidP="001B4D60">
            <w:pPr>
              <w:tabs>
                <w:tab w:val="left" w:pos="4962"/>
              </w:tabs>
              <w:rPr>
                <w:rFonts w:ascii="Futura Bk BT" w:hAnsi="Futura Bk BT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  <w:lang w:val="en-US"/>
              </w:rPr>
              <w:t xml:space="preserve">Complaint about </w:t>
            </w:r>
            <w:r w:rsidRPr="0056472C">
              <w:rPr>
                <w:rFonts w:ascii="Futura Bk BT" w:hAnsi="Futura Bk BT"/>
                <w:sz w:val="22"/>
                <w:szCs w:val="22"/>
                <w:lang w:val="en-US"/>
              </w:rPr>
              <w:t>a woman’s account of being sexually harassed by a named individual not upheld.</w:t>
            </w:r>
          </w:p>
        </w:tc>
        <w:tc>
          <w:tcPr>
            <w:tcW w:w="6520" w:type="dxa"/>
          </w:tcPr>
          <w:p w14:paraId="125BBDE9" w14:textId="5A2E349B" w:rsidR="001B4D60" w:rsidRPr="00375623" w:rsidRDefault="00375623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  <w:r w:rsidRPr="00375623">
              <w:rPr>
                <w:sz w:val="22"/>
                <w:szCs w:val="22"/>
              </w:rPr>
              <w:t>These complaints are closely monitored.</w:t>
            </w:r>
          </w:p>
        </w:tc>
      </w:tr>
      <w:tr w:rsidR="00822388" w:rsidRPr="001D3071" w14:paraId="10550AF6" w14:textId="77777777" w:rsidTr="00015EC4">
        <w:trPr>
          <w:trHeight w:val="701"/>
        </w:trPr>
        <w:tc>
          <w:tcPr>
            <w:tcW w:w="1838" w:type="dxa"/>
          </w:tcPr>
          <w:p w14:paraId="5E3BDA57" w14:textId="61F17F42" w:rsidR="00822388" w:rsidRPr="00822388" w:rsidRDefault="00822388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  <w:r w:rsidRPr="00822388">
              <w:rPr>
                <w:rFonts w:ascii="Futura Bk BT" w:hAnsi="Futura Bk BT"/>
                <w:sz w:val="22"/>
                <w:szCs w:val="22"/>
              </w:rPr>
              <w:t>Welfare of children</w:t>
            </w:r>
          </w:p>
        </w:tc>
        <w:tc>
          <w:tcPr>
            <w:tcW w:w="5387" w:type="dxa"/>
          </w:tcPr>
          <w:p w14:paraId="39343284" w14:textId="159D0A5D" w:rsidR="00822388" w:rsidRPr="00FD7008" w:rsidRDefault="00FD7008" w:rsidP="001B4D60">
            <w:pPr>
              <w:tabs>
                <w:tab w:val="left" w:pos="4962"/>
              </w:tabs>
              <w:rPr>
                <w:rFonts w:ascii="Futura Bk BT" w:hAnsi="Futura Bk BT"/>
                <w:sz w:val="22"/>
                <w:szCs w:val="22"/>
              </w:rPr>
            </w:pPr>
            <w:r w:rsidRPr="00FD7008">
              <w:rPr>
                <w:rFonts w:ascii="Futura Bk BT" w:hAnsi="Futura Bk BT"/>
                <w:sz w:val="22"/>
                <w:szCs w:val="22"/>
              </w:rPr>
              <w:t>Failure to remove a comment which named someone under 18 who had been charged with an offence.</w:t>
            </w:r>
          </w:p>
        </w:tc>
        <w:tc>
          <w:tcPr>
            <w:tcW w:w="6520" w:type="dxa"/>
          </w:tcPr>
          <w:p w14:paraId="3707743B" w14:textId="77777777" w:rsidR="00FD7008" w:rsidRPr="00FD7008" w:rsidRDefault="00FD7008" w:rsidP="00FD7008">
            <w:pPr>
              <w:ind w:left="29"/>
              <w:rPr>
                <w:sz w:val="22"/>
                <w:szCs w:val="22"/>
              </w:rPr>
            </w:pPr>
            <w:r w:rsidRPr="00FD7008">
              <w:rPr>
                <w:sz w:val="22"/>
                <w:szCs w:val="22"/>
              </w:rPr>
              <w:t xml:space="preserve">IPSO has information for the public on reporting on children. </w:t>
            </w:r>
            <w:hyperlink r:id="rId6" w:history="1">
              <w:r w:rsidRPr="00FD7008">
                <w:rPr>
                  <w:color w:val="0563C1" w:themeColor="hyperlink"/>
                  <w:sz w:val="22"/>
                  <w:szCs w:val="22"/>
                  <w:u w:val="single"/>
                </w:rPr>
                <w:t>https://www.ipso.co.uk/media/1967/children-pub-info-v4.pdf</w:t>
              </w:r>
            </w:hyperlink>
            <w:r w:rsidRPr="00FD7008">
              <w:rPr>
                <w:sz w:val="22"/>
                <w:szCs w:val="22"/>
              </w:rPr>
              <w:t xml:space="preserve"> </w:t>
            </w:r>
          </w:p>
          <w:p w14:paraId="3402C9A9" w14:textId="77777777" w:rsidR="00FD7008" w:rsidRPr="00FD7008" w:rsidRDefault="00FD7008" w:rsidP="00FD7008">
            <w:pPr>
              <w:ind w:left="29"/>
              <w:rPr>
                <w:sz w:val="22"/>
                <w:szCs w:val="22"/>
              </w:rPr>
            </w:pPr>
          </w:p>
          <w:p w14:paraId="2282D5E9" w14:textId="04D273FA" w:rsidR="00822388" w:rsidRPr="00FD7008" w:rsidRDefault="00FD7008" w:rsidP="00FD7008">
            <w:pPr>
              <w:ind w:left="29"/>
              <w:rPr>
                <w:sz w:val="22"/>
                <w:szCs w:val="22"/>
              </w:rPr>
            </w:pPr>
            <w:r w:rsidRPr="00FD7008">
              <w:rPr>
                <w:sz w:val="22"/>
                <w:szCs w:val="22"/>
                <w:lang w:eastAsia="en-US"/>
              </w:rPr>
              <w:t>Training sessions for journalists and editors include reporting on children.</w:t>
            </w:r>
          </w:p>
        </w:tc>
      </w:tr>
    </w:tbl>
    <w:p w14:paraId="5BF39473" w14:textId="4C5A55C4" w:rsidR="00430BB9" w:rsidRPr="00BD3C98" w:rsidRDefault="00430BB9">
      <w:pPr>
        <w:rPr>
          <w:rFonts w:ascii="Futura Bk BT" w:eastAsiaTheme="majorEastAsia" w:hAnsi="Futura Bk BT" w:cstheme="majorBidi"/>
          <w:color w:val="000000" w:themeColor="text1"/>
          <w:sz w:val="26"/>
          <w:szCs w:val="26"/>
        </w:rPr>
      </w:pPr>
    </w:p>
    <w:sectPr w:rsidR="00430BB9" w:rsidRPr="00BD3C98" w:rsidSect="00BD3C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 Book">
    <w:panose1 w:val="020B0502020204020303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98"/>
    <w:rsid w:val="001B4D60"/>
    <w:rsid w:val="00375623"/>
    <w:rsid w:val="00430BB9"/>
    <w:rsid w:val="004E1E15"/>
    <w:rsid w:val="00507DDD"/>
    <w:rsid w:val="00822388"/>
    <w:rsid w:val="008F1033"/>
    <w:rsid w:val="00BD3C98"/>
    <w:rsid w:val="00CF0E43"/>
    <w:rsid w:val="00F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68E0"/>
  <w15:chartTrackingRefBased/>
  <w15:docId w15:val="{D9790247-4E87-4334-BF24-52133B88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98"/>
    <w:pPr>
      <w:spacing w:after="0" w:line="240" w:lineRule="auto"/>
    </w:pPr>
    <w:rPr>
      <w:rFonts w:ascii="Futura Bk BT Book" w:eastAsiaTheme="minorEastAsia" w:hAnsi="Futura Bk BT Book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C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C9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A">
    <w:name w:val="Heading A"/>
    <w:basedOn w:val="Heading1"/>
    <w:link w:val="HeadingAChar"/>
    <w:qFormat/>
    <w:rsid w:val="00BD3C98"/>
    <w:pPr>
      <w:spacing w:before="0"/>
    </w:pPr>
    <w:rPr>
      <w:rFonts w:ascii="Futura Bk BT" w:hAnsi="Futura Bk BT"/>
      <w:color w:val="000000" w:themeColor="text1"/>
      <w:sz w:val="26"/>
      <w:szCs w:val="26"/>
    </w:rPr>
  </w:style>
  <w:style w:type="character" w:customStyle="1" w:styleId="HeadingAChar">
    <w:name w:val="Heading A Char"/>
    <w:basedOn w:val="Heading1Char"/>
    <w:link w:val="HeadingA"/>
    <w:rsid w:val="00BD3C98"/>
    <w:rPr>
      <w:rFonts w:ascii="Futura Bk BT" w:eastAsiaTheme="majorEastAsia" w:hAnsi="Futura Bk BT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3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75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pso.co.uk/media/1967/children-pub-info-v4.pdf" TargetMode="External"/><Relationship Id="rId5" Type="http://schemas.openxmlformats.org/officeDocument/2006/relationships/hyperlink" Target="https://www.ipso.co.uk/media/1517/social-media-public_v4.pdf" TargetMode="External"/><Relationship Id="rId4" Type="http://schemas.openxmlformats.org/officeDocument/2006/relationships/hyperlink" Target="https://www.ipso.co.uk/resources-and-guidance/social-media-guida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Douce</dc:creator>
  <cp:keywords/>
  <dc:description/>
  <cp:lastModifiedBy>Rosemary Douce</cp:lastModifiedBy>
  <cp:revision>6</cp:revision>
  <dcterms:created xsi:type="dcterms:W3CDTF">2023-07-26T16:05:00Z</dcterms:created>
  <dcterms:modified xsi:type="dcterms:W3CDTF">2023-07-27T13:43:00Z</dcterms:modified>
</cp:coreProperties>
</file>